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package/2006/relationships/metadata/core-properties" Target="/package/services/metadata/core-properties/1b26b583a04a4b17afeb22ead90ae2e4.psmdcp" Id="Ra65aac55406f46f6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>
      <w:pPr>
        <w:pStyle w:val="Title"/>
        <w:spacing w:before="120" w:lineRule="auto"/>
        <w:rPr>
          <w:rFonts w:ascii="Quicksand SemiBold" w:hAnsi="Quicksand SemiBold" w:eastAsia="Quicksand SemiBold" w:cs="Quicksand SemiBold"/>
          <w:b w:val="0"/>
          <w:color w:val="cd2355"/>
        </w:rPr>
      </w:pPr>
      <w:bookmarkStart w:name="_gjdgxs" w:colFirst="0" w:colLast="0" w:id="0"/>
      <w:bookmarkEnd w:id="0"/>
      <w:r w:rsidRPr="00000000" w:rsidDel="00000000" w:rsidR="00000000">
        <w:rPr>
          <w:rFonts w:ascii="Quicksand SemiBold" w:hAnsi="Quicksand SemiBold" w:eastAsia="Quicksand SemiBold" w:cs="Quicksand SemiBold"/>
          <w:b w:val="0"/>
          <w:color w:val="cd2355"/>
          <w:rtl w:val="0"/>
        </w:rPr>
        <w:t xml:space="preserve">Methode 1: Hexadezimale Umrechnungen </w:t>
      </w:r>
    </w:p>
    <w:p>
      <w:pPr>
        <w:pStyle w:val="Heading1"/>
        <w:rPr/>
      </w:pPr>
      <w:bookmarkStart w:name="_9i83bxjb2mpc" w:colFirst="0" w:colLast="0" w:id="1"/>
      <w:bookmarkEnd w:id="1"/>
      <w:r w:rsidRPr="00000000" w:rsidDel="00000000" w:rsidR="00000000">
        <w:rPr>
          <w:rtl w:val="0"/>
        </w:rPr>
        <w:t xml:space="preserve">Praktisches Beispiel - Konvertierung von hexadezimal nach dezimal</w:t>
      </w:r>
    </w:p>
    <w:p w:rsidRPr="00000000" w:rsidR="00000000" w:rsidDel="00000000" w:rsidP="00000000" w:rsidRDefault="00000000" w14:paraId="00000003">
      <w:pPr>
        <w:rPr>
          <w:b w:val="1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3015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502.5"/>
        <w:gridCol w:w="502.5"/>
        <w:gridCol w:w="502.5"/>
        <w:gridCol w:w="502.5"/>
        <w:gridCol w:w="502.5"/>
        <w:gridCol w:w="502.5"/>
        <w:tblGridChange w:id="0">
          <w:tblGrid>
            <w:gridCol w:w="502.5"/>
            <w:gridCol w:w="502.5"/>
            <w:gridCol w:w="502.5"/>
            <w:gridCol w:w="502.5"/>
            <w:gridCol w:w="502.5"/>
            <w:gridCol w:w="502.5"/>
          </w:tblGrid>
        </w:tblGridChange>
      </w:tblGrid>
      <w:tr>
        <w:trPr>
          <w:cantSplit w:val="0"/>
          <w:tblHeader w:val="0"/>
        </w:trPr>
        <w:tc>
          <w:tcPr>
            <w:shd w:val="clear" w:fill="cd235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b w:val="1"/>
                <w:color w:val="ffffff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b w:val="1"/>
                <w:color w:val="ffffff"/>
                <w:rtl w:val="0"/>
              </w:rPr>
              <w:t xml:space="preserve">A</w:t>
            </w:r>
          </w:p>
        </w:tc>
        <w:tc>
          <w:tcPr>
            <w:shd w:val="clear" w:fill="cd235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b w:val="1"/>
                <w:color w:val="ffffff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b w:val="1"/>
                <w:color w:val="ffffff"/>
                <w:rtl w:val="0"/>
              </w:rPr>
              <w:t xml:space="preserve">B</w:t>
            </w:r>
          </w:p>
        </w:tc>
        <w:tc>
          <w:tcPr>
            <w:shd w:val="clear" w:fill="cd235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b w:val="1"/>
                <w:color w:val="ffffff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b w:val="1"/>
                <w:color w:val="ffffff"/>
                <w:rtl w:val="0"/>
              </w:rPr>
              <w:t xml:space="preserve">C</w:t>
            </w:r>
          </w:p>
        </w:tc>
        <w:tc>
          <w:tcPr>
            <w:shd w:val="clear" w:fill="cd235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b w:val="1"/>
                <w:color w:val="ffffff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b w:val="1"/>
                <w:color w:val="ffffff"/>
                <w:rtl w:val="0"/>
              </w:rPr>
              <w:t xml:space="preserve">D</w:t>
            </w:r>
          </w:p>
        </w:tc>
        <w:tc>
          <w:tcPr>
            <w:shd w:val="clear" w:fill="cd235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b w:val="1"/>
                <w:color w:val="ffffff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b w:val="1"/>
                <w:color w:val="ffffff"/>
                <w:rtl w:val="0"/>
              </w:rPr>
              <w:t xml:space="preserve">E</w:t>
            </w:r>
          </w:p>
        </w:tc>
        <w:tc>
          <w:tcPr>
            <w:shd w:val="clear" w:fill="cd235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b w:val="1"/>
                <w:color w:val="ffffff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b w:val="1"/>
                <w:color w:val="ffffff"/>
                <w:rtl w:val="0"/>
              </w:rPr>
              <w:t xml:space="preserve">F</w:t>
            </w:r>
          </w:p>
        </w:tc>
      </w:tr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rtl w:val="0"/>
              </w:rPr>
              <w:t xml:space="preserve">10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rtl w:val="0"/>
              </w:rPr>
              <w:t xml:space="preserve">11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rtl w:val="0"/>
              </w:rPr>
              <w:t xml:space="preserve">12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rtl w:val="0"/>
              </w:rPr>
              <w:t xml:space="preserve">13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rtl w:val="0"/>
              </w:rPr>
              <w:t xml:space="preserve">14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rtl w:val="0"/>
              </w:rPr>
              <w:t xml:space="preserve">15</w:t>
            </w:r>
          </w:p>
        </w:tc>
      </w:tr>
    </w:tbl>
    <w:p w:rsidRPr="00000000" w:rsidR="00000000" w:rsidDel="00000000" w:rsidP="00000000" w:rsidRDefault="00000000" w14:paraId="00000010">
      <w:pPr>
        <w:rPr/>
      </w:pPr>
      <w:r w:rsidRPr="00000000" w:rsidDel="00000000" w:rsidR="00000000">
        <w:rPr>
          <w:rtl w:val="0"/>
        </w:rPr>
      </w:r>
    </w:p>
    <w:p>
      <w:pPr>
        <w:rPr/>
      </w:pPr>
      <w:r w:rsidRPr="00000000" w:rsidDel="00000000" w:rsidR="00000000">
        <w:rPr>
          <w:b w:val="1"/>
          <w:rtl w:val="0"/>
        </w:rPr>
        <w:t xml:space="preserve">Beispiel: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A1</w:t>
      </w:r>
      <w:r w:rsidRPr="00000000" w:rsidDel="00000000" w:rsidR="00000000">
        <w:rPr>
          <w:rFonts w:ascii="Roboto Mono" w:hAnsi="Roboto Mono" w:eastAsia="Roboto Mono" w:cs="Roboto Mono"/>
          <w:vertAlign w:val="subscript"/>
          <w:rtl w:val="0"/>
        </w:rPr>
        <w:t xml:space="preserve">16</w:t>
      </w:r>
      <w:r w:rsidRPr="00000000" w:rsidDel="00000000" w:rsidR="00000000">
        <w:rPr>
          <w:rtl w:val="0"/>
        </w:rPr>
        <w:t xml:space="preserve"> in Dezimalzahlen </w:t>
      </w:r>
      <w:r w:rsidRPr="00000000" w:rsidDel="00000000" w:rsidR="00000000">
        <w:rPr>
          <w:rtl w:val="0"/>
        </w:rPr>
        <w:t xml:space="preserve">umwandeln</w:t>
      </w:r>
      <w:r w:rsidRPr="00000000" w:rsidDel="00000000" w:rsidR="00000000">
        <w:rPr>
          <w:rtl w:val="0"/>
        </w:rPr>
        <w:t xml:space="preserve">.</w:t>
      </w:r>
    </w:p>
    <w:p w:rsidRPr="00000000" w:rsidR="00000000" w:rsidDel="00000000" w:rsidP="00000000" w:rsidRDefault="00000000" w14:paraId="00000012">
      <w:pPr>
        <w:rPr/>
      </w:pPr>
      <w:r w:rsidRPr="00000000" w:rsidDel="00000000" w:rsidR="00000000">
        <w:rPr>
          <w:rtl w:val="0"/>
        </w:rPr>
      </w:r>
    </w:p>
    <w:tbl>
      <w:tblPr>
        <w:tblStyle w:val="Table2"/>
        <w:tblW w:w="117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600"/>
        <w:gridCol w:w="570"/>
        <w:tblGridChange w:id="0">
          <w:tblGrid>
            <w:gridCol w:w="600"/>
            <w:gridCol w:w="570"/>
          </w:tblGrid>
        </w:tblGridChange>
      </w:tblGrid>
      <w:tr>
        <w:trPr>
          <w:cantSplit w:val="0"/>
          <w:tblHeader w:val="0"/>
        </w:trPr>
        <w:tc>
          <w:tcPr>
            <w:shd w:val="clear" w:fill="cd235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b w:val="1"/>
                <w:color w:val="ffffff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b w:val="1"/>
                <w:color w:val="ffffff"/>
                <w:rtl w:val="0"/>
              </w:rPr>
              <w:t xml:space="preserve">16</w:t>
            </w:r>
          </w:p>
        </w:tc>
        <w:tc>
          <w:tcPr>
            <w:shd w:val="clear" w:fill="cd235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b w:val="1"/>
                <w:color w:val="ffffff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b w:val="1"/>
                <w:color w:val="ffffff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rtl w:val="0"/>
              </w:rPr>
              <w:t xml:space="preserve">A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rtl w:val="0"/>
              </w:rPr>
              <w:t xml:space="preserve">1</w:t>
            </w:r>
          </w:p>
        </w:tc>
      </w:tr>
    </w:tbl>
    <w:p w:rsidRPr="00000000" w:rsidR="00000000" w:rsidDel="00000000" w:rsidP="00000000" w:rsidRDefault="00000000" w14:paraId="00000017">
      <w:pPr>
        <w:rPr/>
      </w:pPr>
      <w:r w:rsidRPr="00000000" w:rsidDel="00000000" w:rsidR="00000000">
        <w:rPr>
          <w:rtl w:val="0"/>
        </w:rPr>
      </w:r>
    </w:p>
    <w:p>
      <w:pPr>
        <w:rPr/>
      </w:pP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A </w:t>
      </w:r>
      <w:r w:rsidRPr="00000000" w:rsidDel="00000000" w:rsidR="00000000">
        <w:rPr>
          <w:rtl w:val="0"/>
        </w:rPr>
        <w:t xml:space="preserve">steht in der </w:t>
      </w:r>
      <w:r w:rsidRPr="00000000" w:rsidDel="00000000" w:rsidR="00000000">
        <w:rPr>
          <w:rtl w:val="0"/>
        </w:rPr>
        <w:t xml:space="preserve">Spalte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16</w:t>
      </w:r>
      <w:r w:rsidRPr="00000000" w:rsidDel="00000000" w:rsidR="00000000">
        <w:rPr>
          <w:rtl w:val="0"/>
        </w:rPr>
        <w:t xml:space="preserve">. </w:t>
      </w:r>
      <w:r w:rsidRPr="00000000" w:rsidDel="00000000" w:rsidR="00000000">
        <w:rPr>
          <w:rtl w:val="0"/>
        </w:rPr>
        <w:t xml:space="preserve">Die Berechnung hierfür lautet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A × 16</w:t>
      </w:r>
      <w:r w:rsidRPr="00000000" w:rsidDel="00000000" w:rsidR="00000000">
        <w:rPr>
          <w:rtl w:val="0"/>
        </w:rPr>
        <w:t xml:space="preserve">.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A </w:t>
      </w:r>
      <w:r w:rsidRPr="00000000" w:rsidDel="00000000" w:rsidR="00000000">
        <w:rPr>
          <w:rtl w:val="0"/>
        </w:rPr>
        <w:t xml:space="preserve">ist äquivalent zu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10</w:t>
      </w:r>
      <w:r w:rsidRPr="00000000" w:rsidDel="00000000" w:rsidR="00000000">
        <w:rPr>
          <w:rtl w:val="0"/>
        </w:rPr>
        <w:t xml:space="preserve">, also lautet die Berechnung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10 × 16</w:t>
      </w:r>
      <w:r w:rsidRPr="00000000" w:rsidDel="00000000" w:rsidR="00000000">
        <w:rPr>
          <w:rtl w:val="0"/>
        </w:rPr>
        <w:t xml:space="preserve">. </w:t>
      </w:r>
    </w:p>
    <w:p w:rsidRPr="00000000" w:rsidR="00000000" w:rsidDel="00000000" w:rsidP="00000000" w:rsidRDefault="00000000" w14:paraId="00000019">
      <w:pPr>
        <w:rPr/>
      </w:pPr>
      <w:r w:rsidRPr="00000000" w:rsidDel="00000000" w:rsidR="00000000">
        <w:rPr>
          <w:rtl w:val="0"/>
        </w:rPr>
      </w:r>
    </w:p>
    <w:tbl>
      <w:tblPr>
        <w:tblStyle w:val="Table3"/>
        <w:tblW w:w="153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750"/>
        <w:gridCol w:w="780"/>
        <w:tblGridChange w:id="0">
          <w:tblGrid>
            <w:gridCol w:w="750"/>
            <w:gridCol w:w="780"/>
          </w:tblGrid>
        </w:tblGridChange>
      </w:tblGrid>
      <w:tr>
        <w:trPr>
          <w:cantSplit w:val="0"/>
          <w:tblHeader w:val="0"/>
        </w:trPr>
        <w:tc>
          <w:tcPr>
            <w:shd w:val="clear" w:fill="cd235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b w:val="1"/>
                <w:color w:val="ffffff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b w:val="1"/>
                <w:color w:val="ffffff"/>
                <w:rtl w:val="0"/>
              </w:rPr>
              <w:t xml:space="preserve">16</w:t>
            </w:r>
          </w:p>
        </w:tc>
        <w:tc>
          <w:tcPr>
            <w:shd w:val="clear" w:fill="cd235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b w:val="1"/>
                <w:color w:val="ffffff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b w:val="1"/>
                <w:color w:val="ffffff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rtl w:val="0"/>
              </w:rPr>
              <w:t xml:space="preserve">A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rtl w:val="0"/>
              </w:rPr>
              <w:t xml:space="preserve">160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F"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20">
      <w:pPr>
        <w:rPr/>
      </w:pPr>
      <w:r w:rsidRPr="00000000" w:rsidDel="00000000" w:rsidR="00000000">
        <w:rPr>
          <w:rtl w:val="0"/>
        </w:rPr>
      </w:r>
    </w:p>
    <w:p>
      <w:pPr>
        <w:rPr/>
      </w:pPr>
      <w:r w:rsidRPr="00000000" w:rsidDel="00000000" w:rsidR="00000000">
        <w:rPr>
          <w:rtl w:val="0"/>
        </w:rPr>
        <w:t xml:space="preserve">Die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1 </w:t>
      </w:r>
      <w:r w:rsidRPr="00000000" w:rsidDel="00000000" w:rsidR="00000000">
        <w:rPr>
          <w:rtl w:val="0"/>
        </w:rPr>
        <w:t xml:space="preserve">steht in der </w:t>
      </w:r>
      <w:r w:rsidRPr="00000000" w:rsidDel="00000000" w:rsidR="00000000">
        <w:rPr>
          <w:rtl w:val="0"/>
        </w:rPr>
        <w:t xml:space="preserve">Spalte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1</w:t>
      </w:r>
      <w:r w:rsidRPr="00000000" w:rsidDel="00000000" w:rsidR="00000000">
        <w:rPr>
          <w:rtl w:val="0"/>
        </w:rPr>
        <w:t xml:space="preserve">, also macht man einfach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1 × 1</w:t>
      </w:r>
      <w:r w:rsidRPr="00000000" w:rsidDel="00000000" w:rsidR="00000000">
        <w:rPr>
          <w:rtl w:val="0"/>
        </w:rPr>
        <w:t xml:space="preserve">, was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1 </w:t>
      </w:r>
      <w:r w:rsidRPr="00000000" w:rsidDel="00000000" w:rsidR="00000000">
        <w:rPr>
          <w:rtl w:val="0"/>
        </w:rPr>
        <w:t xml:space="preserve">ergibt</w:t>
      </w:r>
      <w:r w:rsidRPr="00000000" w:rsidDel="00000000" w:rsidR="00000000">
        <w:rPr>
          <w:rtl w:val="0"/>
        </w:rPr>
        <w:t xml:space="preserve">. </w:t>
      </w:r>
    </w:p>
    <w:p w:rsidRPr="00000000" w:rsidR="00000000" w:rsidDel="00000000" w:rsidP="00000000" w:rsidRDefault="00000000" w14:paraId="00000022">
      <w:pPr>
        <w:rPr/>
      </w:pPr>
      <w:r w:rsidRPr="00000000" w:rsidDel="00000000" w:rsidR="00000000">
        <w:rPr>
          <w:rtl w:val="0"/>
        </w:rPr>
      </w:r>
    </w:p>
    <w:tbl>
      <w:tblPr>
        <w:tblStyle w:val="Table4"/>
        <w:tblW w:w="153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750"/>
        <w:gridCol w:w="780"/>
        <w:tblGridChange w:id="0">
          <w:tblGrid>
            <w:gridCol w:w="750"/>
            <w:gridCol w:w="780"/>
          </w:tblGrid>
        </w:tblGridChange>
      </w:tblGrid>
      <w:tr>
        <w:trPr>
          <w:cantSplit w:val="0"/>
          <w:tblHeader w:val="0"/>
        </w:trPr>
        <w:tc>
          <w:tcPr>
            <w:shd w:val="clear" w:fill="cd235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b w:val="1"/>
                <w:color w:val="ffffff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b w:val="1"/>
                <w:color w:val="ffffff"/>
                <w:rtl w:val="0"/>
              </w:rPr>
              <w:t xml:space="preserve">16</w:t>
            </w:r>
          </w:p>
        </w:tc>
        <w:tc>
          <w:tcPr>
            <w:shd w:val="clear" w:fill="cd235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b w:val="1"/>
                <w:color w:val="ffffff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b w:val="1"/>
                <w:color w:val="ffffff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rtl w:val="0"/>
              </w:rPr>
              <w:t xml:space="preserve">A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rtl w:val="0"/>
              </w:rPr>
              <w:t xml:space="preserve">160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rtl w:val="0"/>
              </w:rPr>
              <w:t xml:space="preserve">1</w:t>
            </w:r>
          </w:p>
        </w:tc>
      </w:tr>
    </w:tbl>
    <w:p w:rsidRPr="00000000" w:rsidR="00000000" w:rsidDel="00000000" w:rsidP="00000000" w:rsidRDefault="00000000" w14:paraId="00000029">
      <w:pPr>
        <w:rPr/>
      </w:pPr>
      <w:r w:rsidRPr="00000000" w:rsidDel="00000000" w:rsidR="00000000">
        <w:rPr>
          <w:rtl w:val="0"/>
        </w:rPr>
      </w:r>
    </w:p>
    <w:p>
      <w:pPr>
        <w:rPr/>
      </w:pPr>
      <w:r w:rsidRPr="00000000" w:rsidDel="00000000" w:rsidR="00000000">
        <w:rPr>
          <w:rtl w:val="0"/>
        </w:rPr>
        <w:t xml:space="preserve">Dann addiert man die Beträge zusammen, um die Umrechnung abzuschließen: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160 + 1 </w:t>
      </w:r>
      <w:r w:rsidRPr="00000000" w:rsidDel="00000000" w:rsidR="00000000">
        <w:rPr>
          <w:rtl w:val="0"/>
        </w:rPr>
        <w:t xml:space="preserve">ist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161</w:t>
      </w:r>
      <w:r w:rsidRPr="00000000" w:rsidDel="00000000" w:rsidR="00000000">
        <w:rPr>
          <w:rtl w:val="0"/>
        </w:rPr>
        <w:t xml:space="preserve">. </w:t>
      </w:r>
    </w:p>
    <w:p w:rsidRPr="00000000" w:rsidR="00000000" w:rsidDel="00000000" w:rsidP="00000000" w:rsidRDefault="00000000" w14:paraId="0000002B">
      <w:pPr>
        <w:rPr>
          <w:rFonts w:ascii="Roboto Mono" w:hAnsi="Roboto Mono" w:eastAsia="Roboto Mono" w:cs="Roboto Mono"/>
        </w:rPr>
      </w:pPr>
      <w:r w:rsidRPr="00000000" w:rsidDel="00000000" w:rsidR="00000000">
        <w:rPr>
          <w:rtl w:val="0"/>
        </w:rPr>
      </w:r>
    </w:p>
    <w:p>
      <w:pPr>
        <w:rPr/>
      </w:pPr>
      <w:r w:rsidRPr="00000000" w:rsidDel="00000000" w:rsidR="00000000">
        <w:rPr>
          <w:b w:val="1"/>
          <w:rtl w:val="0"/>
        </w:rPr>
        <w:t xml:space="preserve">Antwort: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A1</w:t>
      </w:r>
      <w:r w:rsidRPr="00000000" w:rsidDel="00000000" w:rsidR="00000000">
        <w:rPr>
          <w:rFonts w:ascii="Roboto Mono" w:hAnsi="Roboto Mono" w:eastAsia="Roboto Mono" w:cs="Roboto Mono"/>
          <w:vertAlign w:val="subscript"/>
          <w:rtl w:val="0"/>
        </w:rPr>
        <w:t xml:space="preserve">16</w:t>
      </w:r>
      <w:r w:rsidRPr="00000000" w:rsidDel="00000000" w:rsidR="00000000">
        <w:rPr>
          <w:rtl w:val="0"/>
        </w:rPr>
        <w:t xml:space="preserve"> in Dezimalzahlen ist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161 .</w:t>
      </w:r>
      <w:r w:rsidRPr="00000000" w:rsidDel="00000000" w:rsidR="00000000">
        <w:rPr>
          <w:rFonts w:ascii="Roboto Mono" w:hAnsi="Roboto Mono" w:eastAsia="Roboto Mono" w:cs="Roboto Mono"/>
          <w:vertAlign w:val="subscript"/>
          <w:rtl w:val="0"/>
        </w:rPr>
        <w:t xml:space="preserve">10</w:t>
      </w:r>
    </w:p>
    <w:p w:rsidRPr="00000000" w:rsidR="00000000" w:rsidDel="00000000" w:rsidP="00000000" w:rsidRDefault="00000000" w14:paraId="0000002D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E">
      <w:pPr>
        <w:pStyle w:val="Heading3"/>
        <w:rPr>
          <w:color w:val="ffffff"/>
          <w:shd w:val="clear" w:fill="5b5ba5"/>
        </w:rPr>
      </w:pPr>
      <w:bookmarkStart w:name="_y1z8hmpx7j7" w:colFirst="0" w:colLast="0" w:id="2"/>
      <w:bookmarkEnd w:id="2"/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>
      <w:pPr>
        <w:pStyle w:val="Heading1"/>
        <w:rPr/>
      </w:pPr>
      <w:bookmarkStart w:name="_fq5qjyl594ui" w:colFirst="0" w:colLast="0" w:id="3"/>
      <w:bookmarkEnd w:id="3"/>
      <w:r w:rsidRPr="00000000" w:rsidDel="00000000" w:rsidR="00000000">
        <w:rPr>
          <w:rtl w:val="0"/>
        </w:rPr>
        <w:t xml:space="preserve">Aufgabe 1 - Konvertieren von hexadezimal nach dezimal</w:t>
      </w:r>
    </w:p>
    <w:p w:rsidRPr="00000000" w:rsidR="00000000" w:rsidDel="00000000" w:rsidP="00000000" w:rsidRDefault="00000000" w14:paraId="00000030">
      <w:pPr>
        <w:rPr/>
      </w:pPr>
      <w:r w:rsidRPr="00000000" w:rsidDel="00000000" w:rsidR="00000000">
        <w:rPr>
          <w:rtl w:val="0"/>
        </w:rPr>
      </w:r>
    </w:p>
    <w:p>
      <w:pPr>
        <w:numPr>
          <w:ilvl w:val="0"/>
          <w:numId w:val="1"/>
        </w:numPr>
        <w:ind w:start="720" w:hanging="360"/>
      </w:pP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A2</w:t>
      </w:r>
      <w:r w:rsidRPr="00000000" w:rsidDel="00000000" w:rsidR="00000000">
        <w:rPr>
          <w:rFonts w:ascii="Roboto Mono" w:hAnsi="Roboto Mono" w:eastAsia="Roboto Mono" w:cs="Roboto Mono"/>
          <w:vertAlign w:val="subscript"/>
          <w:rtl w:val="0"/>
        </w:rPr>
        <w:t xml:space="preserve">16</w:t>
      </w:r>
      <w:r w:rsidRPr="00000000" w:rsidDel="00000000" w:rsidR="00000000">
        <w:rPr>
          <w:rtl w:val="0"/>
        </w:rPr>
        <w:t xml:space="preserve"> in Dezimalzahlen </w:t>
      </w:r>
      <w:r w:rsidRPr="00000000" w:rsidDel="00000000" w:rsidR="00000000">
        <w:rPr>
          <w:rtl w:val="0"/>
        </w:rPr>
        <w:t xml:space="preserve">umwandeln</w:t>
      </w:r>
      <w:r w:rsidRPr="00000000" w:rsidDel="00000000" w:rsidR="00000000">
        <w:rPr>
          <w:rtl w:val="0"/>
        </w:rPr>
        <w:t xml:space="preserve">.</w:t>
      </w:r>
    </w:p>
    <w:p w:rsidRPr="00000000" w:rsidR="00000000" w:rsidDel="00000000" w:rsidP="00000000" w:rsidRDefault="00000000" w14:paraId="00000032">
      <w:pPr>
        <w:rPr/>
      </w:pPr>
      <w:r w:rsidRPr="00000000" w:rsidDel="00000000" w:rsidR="00000000">
        <w:rPr>
          <w:rtl w:val="0"/>
        </w:rPr>
      </w:r>
    </w:p>
    <w:tbl>
      <w:tblPr>
        <w:tblStyle w:val="Table5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3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4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5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6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>
            <w:pPr>
              <w:widowControl w:val="0"/>
              <w:spacing w:line="240" w:lineRule="auto"/>
              <w:rPr>
                <w:rFonts w:ascii="Handlee" w:hAnsi="Handlee" w:eastAsia="Handlee" w:cs="Handlee"/>
                <w:b w:val="1"/>
              </w:rPr>
            </w:pPr>
            <w:r w:rsidRPr="00000000" w:rsidDel="00000000" w:rsidR="00000000">
              <w:rPr>
                <w:rtl w:val="0"/>
              </w:rPr>
              <w:t xml:space="preserve">Antwort: 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38">
      <w:pPr>
        <w:ind w:start="720" w:firstLine="0"/>
        <w:rPr/>
      </w:pPr>
      <w:r w:rsidRPr="00000000" w:rsidDel="00000000" w:rsidR="00000000">
        <w:rPr>
          <w:rtl w:val="0"/>
        </w:rPr>
      </w:r>
    </w:p>
    <w:p>
      <w:pPr>
        <w:numPr>
          <w:ilvl w:val="0"/>
          <w:numId w:val="1"/>
        </w:numPr>
        <w:ind w:start="720" w:hanging="360"/>
      </w:pP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B3</w:t>
      </w:r>
      <w:r w:rsidRPr="00000000" w:rsidDel="00000000" w:rsidR="00000000">
        <w:rPr>
          <w:rFonts w:ascii="Roboto Mono" w:hAnsi="Roboto Mono" w:eastAsia="Roboto Mono" w:cs="Roboto Mono"/>
          <w:vertAlign w:val="subscript"/>
          <w:rtl w:val="0"/>
        </w:rPr>
        <w:t xml:space="preserve">16</w:t>
      </w:r>
      <w:r w:rsidRPr="00000000" w:rsidDel="00000000" w:rsidR="00000000">
        <w:rPr>
          <w:rtl w:val="0"/>
        </w:rPr>
        <w:t xml:space="preserve"> in Dezimalzahlen </w:t>
      </w:r>
      <w:r w:rsidRPr="00000000" w:rsidDel="00000000" w:rsidR="00000000">
        <w:rPr>
          <w:rtl w:val="0"/>
        </w:rPr>
        <w:t xml:space="preserve">umrechnen</w:t>
      </w:r>
      <w:r w:rsidRPr="00000000" w:rsidDel="00000000" w:rsidR="00000000">
        <w:rPr>
          <w:rtl w:val="0"/>
        </w:rPr>
        <w:t xml:space="preserve">.</w:t>
      </w:r>
    </w:p>
    <w:p w:rsidRPr="00000000" w:rsidR="00000000" w:rsidDel="00000000" w:rsidP="00000000" w:rsidRDefault="00000000" w14:paraId="0000003A">
      <w:pPr>
        <w:rPr/>
      </w:pPr>
      <w:r w:rsidRPr="00000000" w:rsidDel="00000000" w:rsidR="00000000">
        <w:rPr>
          <w:rtl w:val="0"/>
        </w:rPr>
      </w:r>
    </w:p>
    <w:tbl>
      <w:tblPr>
        <w:tblStyle w:val="Table6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B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C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D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E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>
            <w:pPr>
              <w:widowControl w:val="0"/>
              <w:spacing w:line="240" w:lineRule="auto"/>
              <w:rPr>
                <w:rFonts w:ascii="Handlee" w:hAnsi="Handlee" w:eastAsia="Handlee" w:cs="Handlee"/>
                <w:b w:val="1"/>
              </w:rPr>
            </w:pPr>
            <w:r w:rsidRPr="00000000" w:rsidDel="00000000" w:rsidR="00000000">
              <w:rPr>
                <w:rtl w:val="0"/>
              </w:rPr>
              <w:t xml:space="preserve">Antwort</w:t>
            </w:r>
            <w:r w:rsidRPr="00000000" w:rsidDel="00000000" w:rsidR="00000000">
              <w:rPr>
                <w:b w:val="1"/>
                <w:rtl w:val="0"/>
              </w:rPr>
              <w:t xml:space="preserve">: 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40">
      <w:pPr>
        <w:rPr/>
      </w:pPr>
      <w:r w:rsidRPr="00000000" w:rsidDel="00000000" w:rsidR="00000000">
        <w:rPr>
          <w:rtl w:val="0"/>
        </w:rPr>
      </w:r>
    </w:p>
    <w:p>
      <w:pPr>
        <w:numPr>
          <w:ilvl w:val="0"/>
          <w:numId w:val="1"/>
        </w:numPr>
        <w:ind w:start="720" w:hanging="360"/>
      </w:pP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11</w:t>
      </w:r>
      <w:r w:rsidRPr="00000000" w:rsidDel="00000000" w:rsidR="00000000">
        <w:rPr>
          <w:rFonts w:ascii="Roboto Mono" w:hAnsi="Roboto Mono" w:eastAsia="Roboto Mono" w:cs="Roboto Mono"/>
          <w:vertAlign w:val="subscript"/>
          <w:rtl w:val="0"/>
        </w:rPr>
        <w:t xml:space="preserve">16</w:t>
      </w:r>
      <w:r w:rsidRPr="00000000" w:rsidDel="00000000" w:rsidR="00000000">
        <w:rPr>
          <w:rtl w:val="0"/>
        </w:rPr>
        <w:t xml:space="preserve"> in Dezimalzahlen </w:t>
      </w:r>
      <w:r w:rsidRPr="00000000" w:rsidDel="00000000" w:rsidR="00000000">
        <w:rPr>
          <w:rtl w:val="0"/>
        </w:rPr>
        <w:t xml:space="preserve">umrechnen</w:t>
      </w:r>
      <w:r w:rsidRPr="00000000" w:rsidDel="00000000" w:rsidR="00000000">
        <w:rPr>
          <w:rtl w:val="0"/>
        </w:rPr>
        <w:t xml:space="preserve">.</w:t>
      </w:r>
    </w:p>
    <w:p w:rsidRPr="00000000" w:rsidR="00000000" w:rsidDel="00000000" w:rsidP="00000000" w:rsidRDefault="00000000" w14:paraId="00000042">
      <w:pPr>
        <w:rPr/>
      </w:pPr>
      <w:r w:rsidRPr="00000000" w:rsidDel="00000000" w:rsidR="00000000">
        <w:rPr>
          <w:rtl w:val="0"/>
        </w:rPr>
      </w:r>
    </w:p>
    <w:tbl>
      <w:tblPr>
        <w:tblStyle w:val="Table7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3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4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5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6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>
            <w:pPr>
              <w:widowControl w:val="0"/>
              <w:spacing w:line="240" w:lineRule="auto"/>
              <w:rPr>
                <w:rFonts w:ascii="Handlee" w:hAnsi="Handlee" w:eastAsia="Handlee" w:cs="Handlee"/>
                <w:b w:val="1"/>
              </w:rPr>
            </w:pPr>
            <w:r w:rsidRPr="00000000" w:rsidDel="00000000" w:rsidR="00000000">
              <w:rPr>
                <w:rtl w:val="0"/>
              </w:rPr>
              <w:t xml:space="preserve">Antwort: 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48">
      <w:pPr>
        <w:rPr/>
      </w:pPr>
      <w:r w:rsidRPr="00000000" w:rsidDel="00000000" w:rsidR="00000000">
        <w:rPr>
          <w:rtl w:val="0"/>
        </w:rPr>
      </w:r>
    </w:p>
    <w:p>
      <w:pPr>
        <w:numPr>
          <w:ilvl w:val="0"/>
          <w:numId w:val="1"/>
        </w:numPr>
        <w:ind w:start="720" w:hanging="360"/>
      </w:pP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23</w:t>
      </w:r>
      <w:r w:rsidRPr="00000000" w:rsidDel="00000000" w:rsidR="00000000">
        <w:rPr>
          <w:rFonts w:ascii="Roboto Mono" w:hAnsi="Roboto Mono" w:eastAsia="Roboto Mono" w:cs="Roboto Mono"/>
          <w:vertAlign w:val="subscript"/>
          <w:rtl w:val="0"/>
        </w:rPr>
        <w:t xml:space="preserve">16</w:t>
      </w:r>
      <w:r w:rsidRPr="00000000" w:rsidDel="00000000" w:rsidR="00000000">
        <w:rPr>
          <w:rtl w:val="0"/>
        </w:rPr>
        <w:t xml:space="preserve"> in Dezimalzahlen </w:t>
      </w:r>
      <w:r w:rsidRPr="00000000" w:rsidDel="00000000" w:rsidR="00000000">
        <w:rPr>
          <w:rtl w:val="0"/>
        </w:rPr>
        <w:t xml:space="preserve">umrechnen</w:t>
      </w:r>
      <w:r w:rsidRPr="00000000" w:rsidDel="00000000" w:rsidR="00000000">
        <w:rPr>
          <w:rtl w:val="0"/>
        </w:rPr>
        <w:t xml:space="preserve">.</w:t>
      </w:r>
    </w:p>
    <w:p w:rsidRPr="00000000" w:rsidR="00000000" w:rsidDel="00000000" w:rsidP="00000000" w:rsidRDefault="00000000" w14:paraId="0000004A">
      <w:pPr>
        <w:rPr/>
      </w:pPr>
      <w:r w:rsidRPr="00000000" w:rsidDel="00000000" w:rsidR="00000000">
        <w:rPr>
          <w:rtl w:val="0"/>
        </w:rPr>
      </w:r>
    </w:p>
    <w:tbl>
      <w:tblPr>
        <w:tblStyle w:val="Table8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B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C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D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E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>
            <w:pPr>
              <w:widowControl w:val="0"/>
              <w:spacing w:line="240" w:lineRule="auto"/>
              <w:rPr>
                <w:rFonts w:ascii="Handlee" w:hAnsi="Handlee" w:eastAsia="Handlee" w:cs="Handlee"/>
                <w:b w:val="1"/>
              </w:rPr>
            </w:pPr>
            <w:r w:rsidRPr="00000000" w:rsidDel="00000000" w:rsidR="00000000">
              <w:rPr>
                <w:rtl w:val="0"/>
              </w:rPr>
              <w:t xml:space="preserve">Antwort: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50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51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52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53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54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55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56">
      <w:pPr>
        <w:pStyle w:val="Heading3"/>
        <w:rPr>
          <w:color w:val="ffffff"/>
          <w:shd w:val="clear" w:fill="cd2355"/>
        </w:rPr>
      </w:pPr>
      <w:bookmarkStart w:name="_bw9l944of6wi" w:colFirst="0" w:colLast="0" w:id="4"/>
      <w:bookmarkEnd w:id="4"/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>
      <w:pPr>
        <w:pStyle w:val="Heading1"/>
        <w:rPr/>
      </w:pPr>
      <w:bookmarkStart w:name="_ieu9szn1yrlf" w:colFirst="0" w:colLast="0" w:id="5"/>
      <w:bookmarkEnd w:id="5"/>
      <w:r w:rsidRPr="00000000" w:rsidDel="00000000" w:rsidR="00000000">
        <w:rPr>
          <w:rtl w:val="0"/>
        </w:rPr>
        <w:t xml:space="preserve">Arbeitsbeispiel - Konvertierung von dezimal nach hexadezimal</w:t>
      </w:r>
    </w:p>
    <w:p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Beispiel: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83</w:t>
      </w:r>
      <w:r w:rsidRPr="00000000" w:rsidDel="00000000" w:rsidR="00000000">
        <w:rPr>
          <w:rFonts w:ascii="Roboto Mono" w:hAnsi="Roboto Mono" w:eastAsia="Roboto Mono" w:cs="Roboto Mono"/>
          <w:vertAlign w:val="subscript"/>
          <w:rtl w:val="0"/>
        </w:rPr>
        <w:t xml:space="preserve">10</w:t>
      </w:r>
      <w:r w:rsidRPr="00000000" w:rsidDel="00000000" w:rsidR="00000000">
        <w:rPr>
          <w:rtl w:val="0"/>
        </w:rPr>
        <w:t xml:space="preserve"> in hexadezimal </w:t>
      </w:r>
      <w:r w:rsidRPr="00000000" w:rsidDel="00000000" w:rsidR="00000000">
        <w:rPr>
          <w:rtl w:val="0"/>
        </w:rPr>
        <w:t xml:space="preserve">umwandeln</w:t>
      </w:r>
      <w:r w:rsidRPr="00000000" w:rsidDel="00000000" w:rsidR="00000000">
        <w:rPr>
          <w:rtl w:val="0"/>
        </w:rPr>
        <w:t xml:space="preserve">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59">
      <w:pPr>
        <w:rPr/>
      </w:pPr>
      <w:r w:rsidRPr="00000000" w:rsidDel="00000000" w:rsidR="00000000">
        <w:rPr>
          <w:rtl w:val="0"/>
        </w:rPr>
      </w:r>
    </w:p>
    <w:tbl>
      <w:tblPr>
        <w:tblStyle w:val="Table9"/>
        <w:tblW w:w="117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600"/>
        <w:gridCol w:w="570"/>
        <w:tblGridChange w:id="0">
          <w:tblGrid>
            <w:gridCol w:w="600"/>
            <w:gridCol w:w="570"/>
          </w:tblGrid>
        </w:tblGridChange>
      </w:tblGrid>
      <w:tr>
        <w:trPr>
          <w:cantSplit w:val="0"/>
          <w:tblHeader w:val="0"/>
        </w:trPr>
        <w:tc>
          <w:tcPr>
            <w:shd w:val="clear" w:fill="cd235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b w:val="1"/>
                <w:color w:val="ffffff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b w:val="1"/>
                <w:color w:val="ffffff"/>
                <w:rtl w:val="0"/>
              </w:rPr>
              <w:t xml:space="preserve">16</w:t>
            </w:r>
          </w:p>
        </w:tc>
        <w:tc>
          <w:tcPr>
            <w:shd w:val="clear" w:fill="cd235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b w:val="1"/>
                <w:color w:val="ffffff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b w:val="1"/>
                <w:color w:val="ffffff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C"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D"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5E">
      <w:pPr>
        <w:rPr/>
      </w:pPr>
      <w:r w:rsidRPr="00000000" w:rsidDel="00000000" w:rsidR="00000000">
        <w:rPr>
          <w:rtl w:val="0"/>
        </w:rPr>
      </w:r>
    </w:p>
    <w:p>
      <w:pPr>
        <w:rPr/>
      </w:pPr>
      <w:r w:rsidRPr="00000000" w:rsidDel="00000000" w:rsidR="00000000">
        <w:rPr>
          <w:rtl w:val="0"/>
        </w:rPr>
        <w:t xml:space="preserve">Geht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16 </w:t>
      </w:r>
      <w:r w:rsidRPr="00000000" w:rsidDel="00000000" w:rsidR="00000000">
        <w:rPr>
          <w:rtl w:val="0"/>
        </w:rPr>
        <w:t xml:space="preserve">in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83 </w:t>
      </w:r>
      <w:r w:rsidRPr="00000000" w:rsidDel="00000000" w:rsidR="00000000">
        <w:rPr>
          <w:rtl w:val="0"/>
        </w:rPr>
        <w:t xml:space="preserve">über</w:t>
      </w:r>
      <w:r w:rsidRPr="00000000" w:rsidDel="00000000" w:rsidR="00000000">
        <w:rPr>
          <w:rtl w:val="0"/>
        </w:rPr>
        <w:t xml:space="preserve">? Ja, das tut sie. Sie wissen also, dass Sie diese Spalte verwenden können. </w:t>
      </w:r>
    </w:p>
    <w:p w:rsidRPr="00000000" w:rsidR="00000000" w:rsidDel="00000000" w:rsidP="00000000" w:rsidRDefault="00000000" w14:paraId="00000060">
      <w:pPr>
        <w:rPr/>
      </w:pPr>
      <w:r w:rsidRPr="00000000" w:rsidDel="00000000" w:rsidR="00000000">
        <w:rPr>
          <w:rtl w:val="0"/>
        </w:rPr>
      </w:r>
    </w:p>
    <w:p>
      <w:pPr>
        <w:rPr/>
      </w:pPr>
      <w:r w:rsidRPr="00000000" w:rsidDel="00000000" w:rsidR="00000000">
        <w:rPr>
          <w:rtl w:val="0"/>
        </w:rPr>
        <w:t xml:space="preserve">Wie oft wird aus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16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die Zahl 83</w:t>
      </w:r>
      <w:r w:rsidRPr="00000000" w:rsidDel="00000000" w:rsidR="00000000">
        <w:rPr>
          <w:rtl w:val="0"/>
        </w:rPr>
        <w:t xml:space="preserve">?</w:t>
      </w:r>
    </w:p>
    <w:p w:rsidRPr="00000000" w:rsidR="00000000" w:rsidDel="00000000" w:rsidP="00000000" w:rsidRDefault="00000000" w14:paraId="00000062">
      <w:pPr>
        <w:rPr/>
      </w:pPr>
      <w:r w:rsidRPr="00000000" w:rsidDel="00000000" w:rsidR="00000000">
        <w:rPr>
          <w:rtl w:val="0"/>
        </w:rPr>
      </w:r>
    </w:p>
    <w:p>
      <w:pPr>
        <w:rPr/>
      </w:pP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16 </w:t>
      </w:r>
      <w:r w:rsidRPr="00000000" w:rsidDel="00000000" w:rsidR="00000000">
        <w:rPr>
          <w:rtl w:val="0"/>
        </w:rPr>
        <w:t xml:space="preserve">geht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5 </w:t>
      </w:r>
      <w:r w:rsidRPr="00000000" w:rsidDel="00000000" w:rsidR="00000000">
        <w:rPr>
          <w:rtl w:val="0"/>
        </w:rPr>
        <w:t xml:space="preserve">Mal </w:t>
      </w:r>
      <w:r w:rsidRPr="00000000" w:rsidDel="00000000" w:rsidR="00000000">
        <w:rPr>
          <w:rtl w:val="0"/>
        </w:rPr>
        <w:t xml:space="preserve">in die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83</w:t>
      </w:r>
      <w:r w:rsidRPr="00000000" w:rsidDel="00000000" w:rsidR="00000000">
        <w:rPr>
          <w:rtl w:val="0"/>
        </w:rPr>
        <w:t xml:space="preserve">,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3 </w:t>
      </w:r>
      <w:r w:rsidRPr="00000000" w:rsidDel="00000000" w:rsidR="00000000">
        <w:rPr>
          <w:rtl w:val="0"/>
        </w:rPr>
        <w:t xml:space="preserve">bleiben übrig. </w:t>
      </w:r>
    </w:p>
    <w:p w:rsidRPr="00000000" w:rsidR="00000000" w:rsidDel="00000000" w:rsidP="00000000" w:rsidRDefault="00000000" w14:paraId="00000064">
      <w:pPr>
        <w:rPr/>
      </w:pPr>
      <w:r w:rsidRPr="00000000" w:rsidDel="00000000" w:rsidR="00000000">
        <w:rPr>
          <w:rtl w:val="0"/>
        </w:rPr>
      </w:r>
    </w:p>
    <w:tbl>
      <w:tblPr>
        <w:tblStyle w:val="Table10"/>
        <w:tblW w:w="117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600"/>
        <w:gridCol w:w="570"/>
        <w:tblGridChange w:id="0">
          <w:tblGrid>
            <w:gridCol w:w="600"/>
            <w:gridCol w:w="570"/>
          </w:tblGrid>
        </w:tblGridChange>
      </w:tblGrid>
      <w:tr>
        <w:trPr>
          <w:cantSplit w:val="0"/>
          <w:tblHeader w:val="0"/>
        </w:trPr>
        <w:tc>
          <w:tcPr>
            <w:shd w:val="clear" w:fill="cd235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b w:val="1"/>
                <w:color w:val="ffffff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b w:val="1"/>
                <w:color w:val="ffffff"/>
                <w:rtl w:val="0"/>
              </w:rPr>
              <w:t xml:space="preserve">16</w:t>
            </w:r>
          </w:p>
        </w:tc>
        <w:tc>
          <w:tcPr>
            <w:shd w:val="clear" w:fill="cd235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b w:val="1"/>
                <w:color w:val="ffffff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b w:val="1"/>
                <w:color w:val="ffffff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rtl w:val="0"/>
              </w:rPr>
              <w:t xml:space="preserve">5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rtl w:val="0"/>
              </w:rPr>
              <w:t xml:space="preserve">3</w:t>
            </w:r>
          </w:p>
        </w:tc>
      </w:tr>
    </w:tbl>
    <w:p w:rsidRPr="00000000" w:rsidR="00000000" w:rsidDel="00000000" w:rsidP="00000000" w:rsidRDefault="00000000" w14:paraId="00000069">
      <w:pPr>
        <w:rPr/>
      </w:pPr>
      <w:r w:rsidRPr="00000000" w:rsidDel="00000000" w:rsidR="00000000">
        <w:rPr>
          <w:rtl w:val="0"/>
        </w:rPr>
      </w:r>
    </w:p>
    <w:p>
      <w:pPr>
        <w:rPr/>
      </w:pPr>
      <w:r w:rsidRPr="00000000" w:rsidDel="00000000" w:rsidR="00000000">
        <w:rPr>
          <w:rtl w:val="0"/>
        </w:rPr>
        <w:t xml:space="preserve">Eine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5 </w:t>
      </w:r>
      <w:r w:rsidRPr="00000000" w:rsidDel="00000000" w:rsidR="00000000">
        <w:rPr>
          <w:rtl w:val="0"/>
        </w:rPr>
        <w:t xml:space="preserve">wird in die </w:t>
      </w:r>
      <w:r w:rsidRPr="00000000" w:rsidDel="00000000" w:rsidR="00000000">
        <w:rPr>
          <w:rtl w:val="0"/>
        </w:rPr>
        <w:t xml:space="preserve">16er-Spalte und eine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3 </w:t>
      </w:r>
      <w:r w:rsidRPr="00000000" w:rsidDel="00000000" w:rsidR="00000000">
        <w:rPr>
          <w:rtl w:val="0"/>
        </w:rPr>
        <w:t xml:space="preserve">in die </w:t>
      </w:r>
      <w:r w:rsidRPr="00000000" w:rsidDel="00000000" w:rsidR="00000000">
        <w:rPr>
          <w:rtl w:val="0"/>
        </w:rPr>
        <w:t xml:space="preserve">1er-Spalte </w:t>
      </w:r>
      <w:r w:rsidRPr="00000000" w:rsidDel="00000000" w:rsidR="00000000">
        <w:rPr>
          <w:rtl w:val="0"/>
        </w:rPr>
        <w:t xml:space="preserve">gelegt</w:t>
      </w:r>
      <w:r w:rsidRPr="00000000" w:rsidDel="00000000" w:rsidR="00000000">
        <w:rPr>
          <w:rtl w:val="0"/>
        </w:rPr>
        <w:t xml:space="preserve">. </w:t>
      </w:r>
    </w:p>
    <w:p w:rsidRPr="00000000" w:rsidR="00000000" w:rsidDel="00000000" w:rsidP="00000000" w:rsidRDefault="00000000" w14:paraId="0000006B">
      <w:pPr>
        <w:rPr/>
      </w:pPr>
      <w:r w:rsidRPr="00000000" w:rsidDel="00000000" w:rsidR="00000000">
        <w:rPr>
          <w:rtl w:val="0"/>
        </w:rPr>
      </w:r>
    </w:p>
    <w:p>
      <w:pPr>
        <w:rPr/>
      </w:pPr>
      <w:r w:rsidRPr="00000000" w:rsidDel="00000000" w:rsidR="00000000">
        <w:rPr>
          <w:b w:val="1"/>
          <w:rtl w:val="0"/>
        </w:rPr>
        <w:t xml:space="preserve">Antwort: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83</w:t>
      </w:r>
      <w:r w:rsidRPr="00000000" w:rsidDel="00000000" w:rsidR="00000000">
        <w:rPr>
          <w:rFonts w:ascii="Roboto Mono" w:hAnsi="Roboto Mono" w:eastAsia="Roboto Mono" w:cs="Roboto Mono"/>
          <w:vertAlign w:val="subscript"/>
          <w:rtl w:val="0"/>
        </w:rPr>
        <w:t xml:space="preserve">10</w:t>
      </w:r>
      <w:r w:rsidRPr="00000000" w:rsidDel="00000000" w:rsidR="00000000">
        <w:rPr>
          <w:rtl w:val="0"/>
        </w:rPr>
        <w:t xml:space="preserve"> in Hexadezimal ist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53 . </w:t>
      </w:r>
      <w:r w:rsidRPr="00000000" w:rsidDel="00000000" w:rsidR="00000000">
        <w:rPr>
          <w:rFonts w:ascii="Roboto Mono" w:hAnsi="Roboto Mono" w:eastAsia="Roboto Mono" w:cs="Roboto Mono"/>
          <w:vertAlign w:val="subscript"/>
          <w:rtl w:val="0"/>
        </w:rPr>
        <w:t xml:space="preserve">16</w:t>
      </w:r>
    </w:p>
    <w:p w:rsidRPr="00000000" w:rsidR="00000000" w:rsidDel="00000000" w:rsidP="00000000" w:rsidRDefault="00000000" w14:paraId="0000006D">
      <w:pPr>
        <w:rPr/>
      </w:pPr>
      <w:r w:rsidRPr="00000000" w:rsidDel="00000000" w:rsidR="00000000">
        <w:rPr>
          <w:rtl w:val="0"/>
        </w:rPr>
      </w:r>
    </w:p>
    <w:p>
      <w:pPr>
        <w:rPr/>
      </w:pPr>
      <w:r w:rsidRPr="00000000" w:rsidDel="00000000" w:rsidR="00000000">
        <w:rPr>
          <w:b w:val="1"/>
          <w:sz w:val="18"/>
          <w:szCs w:val="18"/>
          <w:rtl w:val="0"/>
        </w:rPr>
        <w:t xml:space="preserve">Hinweis: </w:t>
      </w:r>
      <w:r w:rsidRPr="00000000" w:rsidDel="00000000" w:rsidR="00000000">
        <w:rPr>
          <w:rFonts w:ascii="Roboto Mono" w:hAnsi="Roboto Mono" w:eastAsia="Roboto Mono" w:cs="Roboto Mono"/>
          <w:sz w:val="18"/>
          <w:szCs w:val="18"/>
          <w:rtl w:val="0"/>
        </w:rPr>
        <w:t xml:space="preserve">53 </w:t>
      </w:r>
      <w:r w:rsidRPr="00000000" w:rsidDel="00000000" w:rsidR="00000000">
        <w:rPr>
          <w:sz w:val="18"/>
          <w:szCs w:val="18"/>
          <w:rtl w:val="0"/>
        </w:rPr>
        <w:t xml:space="preserve">wird als "fünf, drei" ausgesprochen, nicht als "dreiundfünfzig". 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6F">
      <w:pPr>
        <w:rPr/>
      </w:pPr>
      <w:r w:rsidRPr="00000000" w:rsidDel="00000000" w:rsidR="00000000">
        <w:rPr>
          <w:rtl w:val="0"/>
        </w:rPr>
      </w:r>
    </w:p>
    <w:p>
      <w:pPr>
        <w:pStyle w:val="Heading1"/>
        <w:rPr/>
      </w:pPr>
      <w:bookmarkStart w:name="_61p0832omnt9" w:colFirst="0" w:colLast="0" w:id="6"/>
      <w:bookmarkEnd w:id="6"/>
      <w:r w:rsidRPr="00000000" w:rsidDel="00000000" w:rsidR="00000000">
        <w:rPr>
          <w:rtl w:val="0"/>
        </w:rPr>
        <w:t xml:space="preserve">Aufgabe 2 - Konvertieren von dezimal nach hexadezimal</w:t>
      </w:r>
    </w:p>
    <w:p w:rsidRPr="00000000" w:rsidR="00000000" w:rsidDel="00000000" w:rsidP="00000000" w:rsidRDefault="00000000" w14:paraId="00000071">
      <w:pPr>
        <w:rPr/>
      </w:pPr>
      <w:r w:rsidRPr="00000000" w:rsidDel="00000000" w:rsidR="00000000">
        <w:rPr>
          <w:rtl w:val="0"/>
        </w:rPr>
      </w:r>
    </w:p>
    <w:p>
      <w:pPr>
        <w:numPr>
          <w:ilvl w:val="0"/>
          <w:numId w:val="2"/>
        </w:numPr>
        <w:ind w:start="720" w:hanging="360"/>
      </w:pP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68</w:t>
      </w:r>
      <w:r w:rsidRPr="00000000" w:rsidDel="00000000" w:rsidR="00000000">
        <w:rPr>
          <w:rFonts w:ascii="Roboto Mono" w:hAnsi="Roboto Mono" w:eastAsia="Roboto Mono" w:cs="Roboto Mono"/>
          <w:vertAlign w:val="subscript"/>
          <w:rtl w:val="0"/>
        </w:rPr>
        <w:t xml:space="preserve">10</w:t>
      </w:r>
      <w:r w:rsidRPr="00000000" w:rsidDel="00000000" w:rsidR="00000000">
        <w:rPr>
          <w:rtl w:val="0"/>
        </w:rPr>
        <w:t xml:space="preserve"> in hexadezimal </w:t>
      </w:r>
      <w:r w:rsidRPr="00000000" w:rsidDel="00000000" w:rsidR="00000000">
        <w:rPr>
          <w:rtl w:val="0"/>
        </w:rPr>
        <w:t xml:space="preserve">umwandeln</w:t>
      </w:r>
      <w:r w:rsidRPr="00000000" w:rsidDel="00000000" w:rsidR="00000000">
        <w:rPr>
          <w:rtl w:val="0"/>
        </w:rPr>
        <w:t xml:space="preserve">.</w:t>
      </w:r>
    </w:p>
    <w:p w:rsidRPr="00000000" w:rsidR="00000000" w:rsidDel="00000000" w:rsidP="00000000" w:rsidRDefault="00000000" w14:paraId="00000073">
      <w:pPr>
        <w:rPr/>
      </w:pPr>
      <w:r w:rsidRPr="00000000" w:rsidDel="00000000" w:rsidR="00000000">
        <w:rPr>
          <w:rtl w:val="0"/>
        </w:rPr>
      </w:r>
    </w:p>
    <w:tbl>
      <w:tblPr>
        <w:tblStyle w:val="Table11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4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5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6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8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9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A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B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>
            <w:pPr>
              <w:widowControl w:val="0"/>
              <w:spacing w:line="240" w:lineRule="auto"/>
              <w:rPr>
                <w:rFonts w:ascii="Handlee" w:hAnsi="Handlee" w:eastAsia="Handlee" w:cs="Handlee"/>
                <w:b w:val="1"/>
              </w:rPr>
            </w:pPr>
            <w:r w:rsidRPr="00000000" w:rsidDel="00000000" w:rsidR="00000000">
              <w:rPr>
                <w:rtl w:val="0"/>
              </w:rPr>
              <w:t xml:space="preserve">Antwort: 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7D">
      <w:pPr>
        <w:rPr/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7E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7F">
      <w:pPr>
        <w:rPr/>
      </w:pPr>
      <w:r w:rsidRPr="00000000" w:rsidDel="00000000" w:rsidR="00000000">
        <w:rPr>
          <w:rtl w:val="0"/>
        </w:rPr>
      </w:r>
    </w:p>
    <w:p>
      <w:pPr>
        <w:numPr>
          <w:ilvl w:val="0"/>
          <w:numId w:val="2"/>
        </w:numPr>
        <w:ind w:start="720" w:hanging="360"/>
      </w:pP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100</w:t>
      </w:r>
      <w:r w:rsidRPr="00000000" w:rsidDel="00000000" w:rsidR="00000000">
        <w:rPr>
          <w:rFonts w:ascii="Roboto Mono" w:hAnsi="Roboto Mono" w:eastAsia="Roboto Mono" w:cs="Roboto Mono"/>
          <w:vertAlign w:val="subscript"/>
          <w:rtl w:val="0"/>
        </w:rPr>
        <w:t xml:space="preserve">10</w:t>
      </w:r>
      <w:r w:rsidRPr="00000000" w:rsidDel="00000000" w:rsidR="00000000">
        <w:rPr>
          <w:rtl w:val="0"/>
        </w:rPr>
        <w:t xml:space="preserve"> in hexadezimal </w:t>
      </w:r>
      <w:r w:rsidRPr="00000000" w:rsidDel="00000000" w:rsidR="00000000">
        <w:rPr>
          <w:rtl w:val="0"/>
        </w:rPr>
        <w:t xml:space="preserve">umrechnen</w:t>
      </w:r>
      <w:r w:rsidRPr="00000000" w:rsidDel="00000000" w:rsidR="00000000">
        <w:rPr>
          <w:rtl w:val="0"/>
        </w:rPr>
        <w:t xml:space="preserve">.</w:t>
      </w:r>
    </w:p>
    <w:p w:rsidRPr="00000000" w:rsidR="00000000" w:rsidDel="00000000" w:rsidP="00000000" w:rsidRDefault="00000000" w14:paraId="00000081">
      <w:pPr>
        <w:rPr/>
      </w:pPr>
      <w:r w:rsidRPr="00000000" w:rsidDel="00000000" w:rsidR="00000000">
        <w:rPr>
          <w:rtl w:val="0"/>
        </w:rPr>
      </w:r>
    </w:p>
    <w:tbl>
      <w:tblPr>
        <w:tblStyle w:val="Table12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2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3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4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5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6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8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9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>
            <w:pPr>
              <w:widowControl w:val="0"/>
              <w:spacing w:line="240" w:lineRule="auto"/>
              <w:rPr>
                <w:rFonts w:ascii="Handlee" w:hAnsi="Handlee" w:eastAsia="Handlee" w:cs="Handlee"/>
                <w:b w:val="1"/>
              </w:rPr>
            </w:pPr>
            <w:r w:rsidRPr="00000000" w:rsidDel="00000000" w:rsidR="00000000">
              <w:rPr>
                <w:rtl w:val="0"/>
              </w:rPr>
              <w:t xml:space="preserve">Antwort: 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8B">
      <w:pPr>
        <w:rPr/>
      </w:pPr>
      <w:r w:rsidRPr="00000000" w:rsidDel="00000000" w:rsidR="00000000">
        <w:rPr>
          <w:rtl w:val="0"/>
        </w:rPr>
      </w:r>
    </w:p>
    <w:p>
      <w:pPr>
        <w:pStyle w:val="Heading1"/>
        <w:rPr/>
      </w:pPr>
      <w:bookmarkStart w:name="_s6e9mraryayn" w:colFirst="0" w:colLast="0" w:id="7"/>
      <w:bookmarkEnd w:id="7"/>
      <w:r w:rsidRPr="00000000" w:rsidDel="00000000" w:rsidR="00000000">
        <w:rPr>
          <w:rtl w:val="0"/>
        </w:rPr>
        <w:t xml:space="preserve">Explorer-Aufgabe - Konvertierung von dezimal nach hexadezimal</w:t>
      </w:r>
    </w:p>
    <w:p w:rsidRPr="00000000" w:rsidR="00000000" w:rsidDel="00000000" w:rsidP="00000000" w:rsidRDefault="00000000" w14:paraId="0000008D">
      <w:pPr>
        <w:rPr/>
      </w:pPr>
      <w:r w:rsidRPr="00000000" w:rsidDel="00000000" w:rsidR="00000000">
        <w:rPr>
          <w:rtl w:val="0"/>
        </w:rPr>
      </w:r>
    </w:p>
    <w:p>
      <w:pPr>
        <w:numPr>
          <w:ilvl w:val="0"/>
          <w:numId w:val="3"/>
        </w:numPr>
        <w:ind w:start="720" w:hanging="360"/>
      </w:pP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255</w:t>
      </w:r>
      <w:r w:rsidRPr="00000000" w:rsidDel="00000000" w:rsidR="00000000">
        <w:rPr>
          <w:rFonts w:ascii="Roboto Mono" w:hAnsi="Roboto Mono" w:eastAsia="Roboto Mono" w:cs="Roboto Mono"/>
          <w:vertAlign w:val="subscript"/>
          <w:rtl w:val="0"/>
        </w:rPr>
        <w:t xml:space="preserve">10</w:t>
      </w:r>
      <w:r w:rsidRPr="00000000" w:rsidDel="00000000" w:rsidR="00000000">
        <w:rPr>
          <w:rtl w:val="0"/>
        </w:rPr>
        <w:t xml:space="preserve"> in hexadezimal </w:t>
      </w:r>
      <w:r w:rsidRPr="00000000" w:rsidDel="00000000" w:rsidR="00000000">
        <w:rPr>
          <w:rtl w:val="0"/>
        </w:rPr>
        <w:t xml:space="preserve">umwandeln</w:t>
      </w:r>
      <w:r w:rsidRPr="00000000" w:rsidDel="00000000" w:rsidR="00000000">
        <w:rPr>
          <w:rtl w:val="0"/>
        </w:rPr>
        <w:t xml:space="preserve">.</w:t>
      </w:r>
    </w:p>
    <w:p w:rsidRPr="00000000" w:rsidR="00000000" w:rsidDel="00000000" w:rsidP="00000000" w:rsidRDefault="00000000" w14:paraId="0000008F">
      <w:pPr>
        <w:rPr/>
      </w:pPr>
      <w:r w:rsidRPr="00000000" w:rsidDel="00000000" w:rsidR="00000000">
        <w:rPr>
          <w:rtl w:val="0"/>
        </w:rPr>
      </w:r>
    </w:p>
    <w:tbl>
      <w:tblPr>
        <w:tblStyle w:val="Table13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0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1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2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3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4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5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>
            <w:pPr>
              <w:widowControl w:val="0"/>
              <w:spacing w:line="240" w:lineRule="auto"/>
              <w:rPr>
                <w:rFonts w:ascii="Handlee" w:hAnsi="Handlee" w:eastAsia="Handlee" w:cs="Handlee"/>
                <w:b w:val="1"/>
              </w:rPr>
            </w:pPr>
            <w:r w:rsidRPr="00000000" w:rsidDel="00000000" w:rsidR="00000000">
              <w:rPr>
                <w:rtl w:val="0"/>
              </w:rPr>
              <w:t xml:space="preserve">Antwort: 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97">
      <w:pPr>
        <w:rPr/>
      </w:pPr>
      <w:r w:rsidRPr="00000000" w:rsidDel="00000000" w:rsidR="00000000">
        <w:rPr>
          <w:rtl w:val="0"/>
        </w:rPr>
      </w:r>
    </w:p>
    <w:p>
      <w:pPr>
        <w:numPr>
          <w:ilvl w:val="0"/>
          <w:numId w:val="3"/>
        </w:numPr>
        <w:ind w:start="720" w:hanging="360"/>
      </w:pPr>
      <w:r w:rsidRPr="00000000" w:rsidDel="00000000" w:rsidR="00000000">
        <w:rPr>
          <w:rtl w:val="0"/>
        </w:rPr>
        <w:t xml:space="preserve">Konvertiert </w:t>
      </w: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228</w:t>
      </w:r>
      <w:r w:rsidRPr="00000000" w:rsidDel="00000000" w:rsidR="00000000">
        <w:rPr>
          <w:rFonts w:ascii="Roboto Mono" w:hAnsi="Roboto Mono" w:eastAsia="Roboto Mono" w:cs="Roboto Mono"/>
          <w:vertAlign w:val="subscript"/>
          <w:rtl w:val="0"/>
        </w:rPr>
        <w:t xml:space="preserve">10</w:t>
      </w:r>
      <w:r w:rsidRPr="00000000" w:rsidDel="00000000" w:rsidR="00000000">
        <w:rPr>
          <w:rtl w:val="0"/>
        </w:rPr>
        <w:t xml:space="preserve"> in hexadezimal.</w:t>
      </w:r>
    </w:p>
    <w:p w:rsidRPr="00000000" w:rsidR="00000000" w:rsidDel="00000000" w:rsidP="00000000" w:rsidRDefault="00000000" w14:paraId="00000099">
      <w:pPr>
        <w:rPr/>
      </w:pPr>
      <w:r w:rsidRPr="00000000" w:rsidDel="00000000" w:rsidR="00000000">
        <w:rPr>
          <w:rtl w:val="0"/>
        </w:rPr>
      </w:r>
    </w:p>
    <w:tbl>
      <w:tblPr>
        <w:tblStyle w:val="Table14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A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B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C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D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E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F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>
            <w:pPr>
              <w:widowControl w:val="0"/>
              <w:spacing w:line="240" w:lineRule="auto"/>
              <w:rPr>
                <w:rFonts w:ascii="Handlee" w:hAnsi="Handlee" w:eastAsia="Handlee" w:cs="Handlee"/>
                <w:b w:val="1"/>
              </w:rPr>
            </w:pPr>
            <w:r w:rsidRPr="00000000" w:rsidDel="00000000" w:rsidR="00000000">
              <w:rPr>
                <w:rtl w:val="0"/>
              </w:rPr>
              <w:t xml:space="preserve">Antwort: 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A1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A2">
      <w:pPr>
        <w:spacing w:line="276" w:lineRule="auto"/>
        <w:rPr>
          <w:color w:val="666666"/>
          <w:sz w:val="16"/>
          <w:szCs w:val="16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A3">
      <w:pPr>
        <w:rPr>
          <w:color w:val="666666"/>
          <w:sz w:val="16"/>
          <w:szCs w:val="16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A4">
      <w:pPr>
        <w:rPr>
          <w:color w:val="666666"/>
          <w:sz w:val="16"/>
          <w:szCs w:val="16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A5">
      <w:pPr>
        <w:rPr>
          <w:color w:val="666666"/>
          <w:sz w:val="16"/>
          <w:szCs w:val="16"/>
        </w:rPr>
      </w:pPr>
      <w:r w:rsidRPr="00000000" w:rsidDel="00000000" w:rsidR="00000000">
        <w:rPr>
          <w:rtl w:val="0"/>
        </w:rPr>
      </w:r>
    </w:p>
    <w:p>
      <w:pPr>
        <w:rPr>
          <w:color w:val="666666"/>
          <w:sz w:val="16"/>
          <w:szCs w:val="16"/>
        </w:rPr>
      </w:pPr>
      <w:r w:rsidRPr="00000000" w:rsidDel="00000000" w:rsidR="00000000">
        <w:rPr>
          <w:color w:val="666666"/>
          <w:sz w:val="16"/>
          <w:szCs w:val="16"/>
          <w:rtl w:val="0"/>
        </w:rPr>
        <w:t xml:space="preserve">Die Ressourcen werden regelmäßig aktualisiert - die neueste Version finden Sie unter: </w:t>
      </w:r>
      <w:hyperlink r:id="rId6">
        <w:r w:rsidRPr="00000000" w:rsidDel="00000000" w:rsidR="00000000">
          <w:rPr>
            <w:color w:val="1155cc"/>
            <w:sz w:val="16"/>
            <w:szCs w:val="16"/>
            <w:u w:val="single"/>
            <w:rtl w:val="0"/>
          </w:rPr>
          <w:t xml:space="preserve">the-cc.io/curriculum</w:t>
        </w:r>
      </w:hyperlink>
      <w:r w:rsidRPr="00000000" w:rsidDel="00000000" w:rsidR="00000000">
        <w:rPr>
          <w:color w:val="666666"/>
          <w:sz w:val="16"/>
          <w:szCs w:val="16"/>
          <w:rtl w:val="0"/>
        </w:rPr>
        <w:t xml:space="preserve">.</w:t>
      </w:r>
    </w:p>
    <w:p>
      <w:pPr>
        <w:rPr>
          <w:color w:val="666666"/>
          <w:sz w:val="16"/>
          <w:szCs w:val="16"/>
        </w:rPr>
      </w:pPr>
      <w:r w:rsidRPr="00000000" w:rsidDel="00000000" w:rsidR="00000000">
        <w:rPr>
          <w:rtl w:val="0"/>
        </w:rPr>
      </w:r>
      <w:r w:rsidRPr="00000000" w:rsidDel="00000000" w:rsidR="00000000">
        <w:drawing>
          <wp:anchor distT="114300" distB="114300" distL="114300" distR="114300" simplePos="0" relativeHeight="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183356</wp:posOffset>
            </wp:positionV>
            <wp:extent cx="957263" cy="334707"/>
            <wp:effectExtent l="0" t="0" r="0" b="0"/>
            <wp:wrapSquare wrapText="bothSides" distT="114300" distB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57263" cy="3347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>
      <w:pPr>
        <w:spacing w:line="331.2" w:lineRule="auto"/>
        <w:rPr>
          <w:color w:val="666666"/>
          <w:sz w:val="16"/>
          <w:szCs w:val="16"/>
        </w:rPr>
      </w:pPr>
      <w:r w:rsidRPr="00000000" w:rsidDel="00000000" w:rsidR="00000000">
        <w:rPr>
          <w:color w:val="666666"/>
          <w:sz w:val="16"/>
          <w:szCs w:val="16"/>
          <w:rtl w:val="0"/>
        </w:rPr>
        <w:t xml:space="preserve">Diese Ressource wird von der </w:t>
      </w:r>
      <w:hyperlink r:id="rId9">
        <w:r w:rsidRPr="00000000" w:rsidDel="00000000" w:rsidR="00000000">
          <w:rPr>
            <w:color w:val="1155cc"/>
            <w:sz w:val="16"/>
            <w:szCs w:val="16"/>
            <w:u w:val="single"/>
            <w:rtl w:val="0"/>
          </w:rPr>
          <w:t xml:space="preserve">Raspberry Pi Foundation</w:t>
        </w:r>
      </w:hyperlink>
      <w:r w:rsidRPr="00000000" w:rsidDel="00000000" w:rsidR="00000000">
        <w:rPr>
          <w:color w:val="666666"/>
          <w:sz w:val="16"/>
          <w:szCs w:val="16"/>
          <w:rtl w:val="0"/>
        </w:rPr>
        <w:t xml:space="preserve"> unter einer Creative Commons Attribution-NonCommercial-ShareAlike 4.0 International Lizenz </w:t>
      </w:r>
      <w:r w:rsidRPr="00000000" w:rsidDel="00000000" w:rsidR="00000000">
        <w:rPr>
          <w:color w:val="666666"/>
          <w:sz w:val="16"/>
          <w:szCs w:val="16"/>
          <w:rtl w:val="0"/>
        </w:rPr>
        <w:t xml:space="preserve">lizenziert</w:t>
      </w:r>
      <w:r w:rsidRPr="00000000" w:rsidDel="00000000" w:rsidR="00000000">
        <w:rPr>
          <w:color w:val="666666"/>
          <w:sz w:val="16"/>
          <w:szCs w:val="16"/>
          <w:rtl w:val="0"/>
        </w:rPr>
        <w:t xml:space="preserve">. </w:t>
      </w:r>
      <w:r w:rsidRPr="00000000" w:rsidDel="00000000" w:rsidR="00000000">
        <w:rPr>
          <w:color w:val="666666"/>
          <w:sz w:val="16"/>
          <w:szCs w:val="16"/>
          <w:rtl w:val="0"/>
        </w:rPr>
        <w:t xml:space="preserve">Um eine Kopie dieser Lizenz zu sehen, besuchen Sie </w:t>
      </w:r>
      <w:hyperlink r:id="rId10">
        <w:r w:rsidRPr="00000000" w:rsidDel="00000000" w:rsidR="00000000">
          <w:rPr>
            <w:color w:val="1155cc"/>
            <w:sz w:val="16"/>
            <w:szCs w:val="16"/>
            <w:u w:val="single"/>
            <w:rtl w:val="0"/>
          </w:rPr>
          <w:t xml:space="preserve">creativecommons.org/licenses/by-nc-sa/4.0/</w:t>
        </w:r>
      </w:hyperlink>
      <w:r w:rsidRPr="00000000" w:rsidDel="00000000" w:rsidR="00000000">
        <w:rPr>
          <w:color w:val="666666"/>
          <w:sz w:val="16"/>
          <w:szCs w:val="16"/>
          <w:rtl w:val="0"/>
        </w:rPr>
        <w:t xml:space="preserve">.</w:t>
      </w:r>
      <w:r w:rsidRPr="00000000" w:rsidDel="00000000" w:rsidR="00000000">
        <w:rPr>
          <w:rtl w:val="0"/>
        </w:rPr>
      </w:r>
    </w:p>
    <w:sectPr>
      <w:headerReference w:type="default" r:id="rId11"/>
      <w:headerReference w:type="first" r:id="rId12"/>
      <w:footerReference w:type="default" r:id="rId13"/>
      <w:footerReference w:type="first" r:id="rId14"/>
      <w:pgSz w:w="11906" w:h="16838" w:orient="portrait"/>
      <w:pgMar w:top="1275.5905511811025" w:right="1440.0000000000002" w:bottom="1440.0000000000002" w:left="1440.0000000000002" w:header="566.9291338582677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w:subsetted="0" r:id="rId1"/>
    <w:embedBold w:fontKey="{00000000-0000-0000-0000-000000000000}" w:subsetted="0" r:id="rId2"/>
  </w:font>
  <w:font w:name="Quicksand SemiBold">
    <w:embedRegular w:fontKey="{00000000-0000-0000-0000-000000000000}" w:subsetted="0" r:id="rId3"/>
    <w:embedBold w:fontKey="{00000000-0000-0000-0000-000000000000}" w:subsetted="0" r:id="rId4"/>
  </w:font>
  <w:font w:name="Roboto Mono">
    <w:embedRegular w:fontKey="{00000000-0000-0000-0000-000000000000}" w:subsetted="0" r:id="rId5"/>
    <w:embedBold w:fontKey="{00000000-0000-0000-0000-000000000000}" w:subsetted="0" r:id="rId6"/>
    <w:embedItalic w:fontKey="{00000000-0000-0000-0000-000000000000}" w:subsetted="0" r:id="rId7"/>
    <w:embedBoldItalic w:fontKey="{00000000-0000-0000-0000-000000000000}" w:subsetted="0" r:id="rId8"/>
  </w:font>
  <w:font w:name="Quicksand Medium">
    <w:embedRegular w:fontKey="{00000000-0000-0000-0000-000000000000}" w:subsetted="0" r:id="rId9"/>
    <w:embedBold w:fontKey="{00000000-0000-0000-0000-000000000000}" w:subsetted="0" r:id="rId10"/>
  </w:font>
  <w:font w:name="Handlee">
    <w:embedRegular w:fontKey="{00000000-0000-0000-0000-000000000000}" w:subsetted="0" r:id="rId11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>
    <w:pPr>
      <w:pageBreakBefore w:val="0"/>
      <w:rPr>
        <w:sz w:val="16"/>
        <w:szCs w:val="16"/>
      </w:rPr>
    </w:pPr>
    <w:r w:rsidRPr="00000000" w:rsidDel="00000000" w:rsidR="00000000">
      <w:rPr>
        <w:color w:val="666666"/>
        <w:sz w:val="16"/>
        <w:szCs w:val="16"/>
        <w:rtl w:val="0"/>
      </w:rPr>
      <w:t xml:space="preserve">Seite </w:t>
    </w:r>
    <w:r w:rsidRPr="00000000" w:rsidDel="00000000" w:rsidR="00000000">
      <w:rPr>
        <w:color w:val="666666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RPr="00000000" w:rsidDel="00000000" w:rsidR="00000000">
      <w:rPr>
        <w:color w:val="666666"/>
        <w:sz w:val="16"/>
        <w:szCs w:val="16"/>
        <w:rtl w:val="0"/>
      </w:rPr>
      <w:tab/>
      <w:tab/>
      <w:tab/>
      <w:tab/>
      <w:tab/>
      <w:tab/>
      <w:tab/>
      <w:tab/>
      <w:tab/>
      <w:t xml:space="preserve">Zuletzt aktualisiert: 30-09-2021</w:t>
    </w:r>
    <w:r w:rsidRPr="00000000" w:rsidDel="00000000" w:rsid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>
    <w:pPr>
      <w:rPr/>
    </w:pPr>
    <w:r w:rsidRPr="00000000" w:rsidDel="00000000" w:rsidR="00000000">
      <w:rPr>
        <w:color w:val="666666"/>
        <w:sz w:val="16"/>
        <w:szCs w:val="16"/>
        <w:rtl w:val="0"/>
      </w:rPr>
      <w:t xml:space="preserve">Seite </w:t>
    </w:r>
    <w:r w:rsidRPr="00000000" w:rsidDel="00000000" w:rsidR="00000000">
      <w:rPr>
        <w:color w:val="666666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RPr="00000000" w:rsidDel="00000000" w:rsidR="00000000">
      <w:rPr>
        <w:color w:val="666666"/>
        <w:sz w:val="16"/>
        <w:szCs w:val="16"/>
        <w:rtl w:val="0"/>
      </w:rPr>
      <w:tab/>
      <w:tab/>
      <w:tab/>
      <w:tab/>
      <w:tab/>
      <w:tab/>
      <w:tab/>
      <w:tab/>
      <w:tab/>
      <w:t xml:space="preserve">Zuletzt aktualisiert: 30-09-2021</w:t>
    </w: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>
    <w:pPr>
      <w:ind w:start="-720" w:end="-40.8661417322827" w:firstLine="0"/>
      <w:jc w:val="right"/>
      <w:rPr>
        <w:sz w:val="15"/>
        <w:szCs w:val="15"/>
      </w:rPr>
    </w:pPr>
    <w:r w:rsidRPr="00000000" w:rsidDel="00000000" w:rsidR="00000000">
      <w:rPr>
        <w:sz w:val="15"/>
        <w:szCs w:val="15"/>
        <w:rtl w:val="0"/>
      </w:rPr>
      <w:t xml:space="preserve">KS4 - Darstellungen von Daten</w:t>
    </w:r>
  </w:p>
  <w:p>
    <w:pPr>
      <w:ind w:start="-720" w:end="-40.8661417322827" w:firstLine="0"/>
      <w:jc w:val="right"/>
      <w:rPr>
        <w:sz w:val="15"/>
        <w:szCs w:val="15"/>
      </w:rPr>
    </w:pPr>
    <w:r w:rsidRPr="00000000" w:rsidDel="00000000" w:rsidR="00000000">
      <w:rPr>
        <w:sz w:val="15"/>
        <w:szCs w:val="15"/>
        <w:rtl w:val="0"/>
      </w:rPr>
      <w:t xml:space="preserve">Lektion 7 - Hexadezimal</w:t>
    </w:r>
  </w:p>
  <w:p>
    <w:pPr>
      <w:ind w:start="-720" w:end="-40.8661417322827" w:firstLine="0"/>
      <w:jc w:val="right"/>
      <w:rPr>
        <w:rFonts w:ascii="Arial" w:hAnsi="Arial" w:eastAsia="Arial" w:cs="Arial"/>
        <w:color w:val="666666"/>
      </w:rPr>
    </w:pPr>
    <w:r w:rsidRPr="00000000" w:rsidDel="00000000" w:rsidR="00000000">
      <w:rPr>
        <w:sz w:val="15"/>
        <w:szCs w:val="15"/>
        <w:rtl w:val="0"/>
      </w:rPr>
      <w:t xml:space="preserve">Arbeitsblatt für Lernende</w:t>
    </w:r>
    <w:r w:rsidRPr="00000000" w:rsidDel="00000000" w:rsid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>
    <w:pPr>
      <w:ind w:start="-720" w:end="-40.8661417322827" w:firstLine="0"/>
      <w:jc w:val="right"/>
      <w:rPr>
        <w:sz w:val="15"/>
        <w:szCs w:val="15"/>
      </w:rPr>
    </w:pPr>
    <w:r w:rsidRPr="00000000" w:rsidDel="00000000" w:rsidR="00000000">
      <w:rPr>
        <w:sz w:val="15"/>
        <w:szCs w:val="15"/>
        <w:rtl w:val="0"/>
      </w:rPr>
      <w:t xml:space="preserve">KS4 - Darstellungen von Daten</w:t>
    </w:r>
  </w:p>
  <w:p>
    <w:pPr>
      <w:ind w:start="-720" w:end="-40.8661417322827" w:firstLine="0"/>
      <w:jc w:val="right"/>
      <w:rPr>
        <w:sz w:val="15"/>
        <w:szCs w:val="15"/>
      </w:rPr>
    </w:pPr>
    <w:r w:rsidRPr="00000000" w:rsidDel="00000000" w:rsidR="00000000">
      <w:rPr>
        <w:sz w:val="15"/>
        <w:szCs w:val="15"/>
      </w:rPr>
      <w:drawing>
        <wp:anchor distT="0" distB="0" distL="0" distR="0" simplePos="0" relativeHeight="0" behindDoc="0" locked="0" layoutInCell="1" hidden="0" allowOverlap="1">
          <wp:simplePos x="0" y="0"/>
          <wp:positionH relativeFrom="page">
            <wp:posOffset>914400</wp:posOffset>
          </wp:positionH>
          <wp:positionV relativeFrom="page">
            <wp:posOffset>270000</wp:posOffset>
          </wp:positionV>
          <wp:extent cx="1663200" cy="504000"/>
          <wp:effectExtent l="0" t="0" r="0" b="0"/>
          <wp:wrapSquare wrapText="right" distT="0" distB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663200" cy="504000"/>
                  </a:xfrm>
                  <a:prstGeom prst="rect"/>
                  <a:ln/>
                </pic:spPr>
              </pic:pic>
            </a:graphicData>
          </a:graphic>
        </wp:anchor>
      </w:drawing>
    </w:r>
    <w:r w:rsidRPr="00000000" w:rsidDel="00000000" w:rsidR="00000000">
      <w:rPr>
        <w:sz w:val="15"/>
        <w:szCs w:val="15"/>
        <w:rtl w:val="0"/>
      </w:rPr>
      <w:t xml:space="preserve">Lektion 7 - Hexadezimal</w:t>
    </w:r>
  </w:p>
  <w:p>
    <w:pPr>
      <w:ind w:start="-720" w:end="-40.8661417322827" w:firstLine="0"/>
      <w:jc w:val="right"/>
      <w:rPr/>
    </w:pPr>
    <w:r w:rsidRPr="00000000" w:rsidDel="00000000" w:rsidR="00000000">
      <w:rPr>
        <w:sz w:val="15"/>
        <w:szCs w:val="15"/>
        <w:rtl w:val="0"/>
      </w:rPr>
      <w:t xml:space="preserve">Arbeitsblatt für Lernende</w:t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hAnsi="Quicksand" w:eastAsia="Quicksand" w:cs="Quicksand"/>
        <w:sz w:val="20"/>
        <w:szCs w:val="20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after="120" w:lineRule="auto"/>
    </w:pPr>
    <w:rPr>
      <w:rFonts w:ascii="Quicksand" w:hAnsi="Quicksand" w:eastAsia="Quicksand" w:cs="Quicksand"/>
      <w:sz w:val="33"/>
      <w:szCs w:val="33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after="120" w:lineRule="auto"/>
    </w:pPr>
    <w:rPr>
      <w:rFonts w:ascii="Quicksand Medium" w:hAnsi="Quicksand Medium" w:eastAsia="Quicksand Medium" w:cs="Quicksand Medium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rFonts w:ascii="Quicksand" w:hAnsi="Quicksand" w:eastAsia="Quicksand" w:cs="Quicksand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rFonts w:ascii="Quicksand SemiBold" w:hAnsi="Quicksand SemiBold" w:eastAsia="Quicksand SemiBold" w:cs="Quicksand SemiBo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120" w:after="120" w:lineRule="auto"/>
    </w:pPr>
    <w:rPr>
      <w:rFonts w:ascii="Quicksand SemiBold" w:hAnsi="Quicksand SemiBold" w:eastAsia="Quicksand SemiBold" w:cs="Quicksand SemiBold"/>
      <w:color w:val="cd2355"/>
      <w:sz w:val="45"/>
      <w:szCs w:val="45"/>
    </w:rPr>
  </w:style>
  <w:style w:type="paragraph" w:styleId="Subtitle">
    <w:name w:val="Subtitle"/>
    <w:basedOn w:val="Normal"/>
    <w:next w:val="Normal"/>
    <w:pPr>
      <w:keepNext w:val="1"/>
      <w:keepLines w:val="1"/>
      <w:spacing w:before="160" w:after="280" w:lineRule="auto"/>
    </w:pPr>
    <w:rPr>
      <w:b w:val="1"/>
      <w:color w:val="cd2355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creativecommons.org/licenses/by-nc-sa/4.0/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aspberrypi.org/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://the-cc.io/curriculum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raspberrypi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QuicksandSemiBold-regular.ttf"/><Relationship Id="rId4" Type="http://schemas.openxmlformats.org/officeDocument/2006/relationships/font" Target="fonts/QuicksandSemiBold-bold.ttf"/><Relationship Id="rId11" Type="http://schemas.openxmlformats.org/officeDocument/2006/relationships/font" Target="fonts/Handlee-regular.ttf"/><Relationship Id="rId10" Type="http://schemas.openxmlformats.org/officeDocument/2006/relationships/font" Target="fonts/QuicksandMedium-bold.ttf"/><Relationship Id="rId9" Type="http://schemas.openxmlformats.org/officeDocument/2006/relationships/font" Target="fonts/QuicksandMedium-regular.ttf"/><Relationship Id="rId5" Type="http://schemas.openxmlformats.org/officeDocument/2006/relationships/font" Target="fonts/RobotoMono-regular.ttf"/><Relationship Id="rId6" Type="http://schemas.openxmlformats.org/officeDocument/2006/relationships/font" Target="fonts/RobotoMono-bold.ttf"/><Relationship Id="rId7" Type="http://schemas.openxmlformats.org/officeDocument/2006/relationships/font" Target="fonts/RobotoMono-italic.ttf"/><Relationship Id="rId8" Type="http://schemas.openxmlformats.org/officeDocument/2006/relationships/font" Target="fonts/RobotoMon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